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EBFBC" w14:textId="591E36FD" w:rsidR="00931175" w:rsidRPr="00547A72" w:rsidRDefault="00547A72">
      <w:pPr>
        <w:rPr>
          <w:rFonts w:ascii="Verdana" w:hAnsi="Verdana"/>
          <w:b/>
          <w:bCs/>
        </w:rPr>
      </w:pPr>
      <w:r w:rsidRPr="00547A72">
        <w:rPr>
          <w:rFonts w:ascii="Verdana" w:hAnsi="Verdana"/>
          <w:b/>
          <w:bCs/>
        </w:rPr>
        <w:t xml:space="preserve">REPORT TATTICO DEL </w:t>
      </w:r>
      <w:r w:rsidR="00C60595">
        <w:rPr>
          <w:rFonts w:ascii="Verdana" w:hAnsi="Verdana"/>
          <w:b/>
          <w:bCs/>
        </w:rPr>
        <w:t>02</w:t>
      </w:r>
      <w:r w:rsidRPr="00547A72">
        <w:rPr>
          <w:rFonts w:ascii="Verdana" w:hAnsi="Verdana"/>
          <w:b/>
          <w:bCs/>
        </w:rPr>
        <w:t>/</w:t>
      </w:r>
      <w:r w:rsidR="00C60595">
        <w:rPr>
          <w:rFonts w:ascii="Verdana" w:hAnsi="Verdana"/>
          <w:b/>
          <w:bCs/>
        </w:rPr>
        <w:t>10</w:t>
      </w:r>
      <w:r w:rsidRPr="00547A72">
        <w:rPr>
          <w:rFonts w:ascii="Verdana" w:hAnsi="Verdana"/>
          <w:b/>
          <w:bCs/>
        </w:rPr>
        <w:t>/2023</w:t>
      </w:r>
    </w:p>
    <w:tbl>
      <w:tblPr>
        <w:tblStyle w:val="Grigliatabella"/>
        <w:tblW w:w="9837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837"/>
      </w:tblGrid>
      <w:tr w:rsidR="00547A72" w14:paraId="45D75F03" w14:textId="77777777" w:rsidTr="005C5D98">
        <w:trPr>
          <w:trHeight w:val="4037"/>
        </w:trPr>
        <w:tc>
          <w:tcPr>
            <w:tcW w:w="9837" w:type="dxa"/>
            <w:shd w:val="clear" w:color="auto" w:fill="FFF2CC" w:themeFill="accent4" w:themeFillTint="33"/>
          </w:tcPr>
          <w:p w14:paraId="7494C181" w14:textId="77777777" w:rsidR="00D70555" w:rsidRDefault="00D70555" w:rsidP="0066509C">
            <w:pPr>
              <w:rPr>
                <w:rFonts w:ascii="Verdana" w:hAnsi="Verdana"/>
              </w:rPr>
            </w:pPr>
          </w:p>
          <w:p w14:paraId="243E9262" w14:textId="77777777" w:rsidR="003A4E0E" w:rsidRPr="003A4E0E" w:rsidRDefault="003A4E0E" w:rsidP="003A4E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A4E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nel tardo pomeriggio l'S&amp;P500 ha raggiunto il primo target che mi ero prefissato al ribasso e pertanto ho cominciato a chiudere la strategia delle opzioni che era in discreto guadagno.</w:t>
            </w:r>
          </w:p>
          <w:p w14:paraId="0F826CA2" w14:textId="77777777" w:rsidR="003A4E0E" w:rsidRPr="003A4E0E" w:rsidRDefault="003A4E0E" w:rsidP="003A4E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A4E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Ho lasciato aperta solo la piccola gamba rialzista.</w:t>
            </w:r>
          </w:p>
          <w:p w14:paraId="198E2AB7" w14:textId="6D6E63F8" w:rsidR="003A4E0E" w:rsidRDefault="00AE6A24" w:rsidP="003A4E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I dati sull’inflazione e pil hanno confermato i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rumors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che girava</w:t>
            </w:r>
            <w:r w:rsidR="00CB21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no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che avremmo visto i primi segni di rallentamento. I mercati al momento causa problemi di qualche grossa posizione sul tbond ancora non fanno vedere una reazione coerente.</w:t>
            </w:r>
          </w:p>
          <w:p w14:paraId="28066002" w14:textId="77777777" w:rsidR="00AE6A24" w:rsidRDefault="00AE6A24" w:rsidP="003A4E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Per chi vuole sul blog aperto ho pubblicato l’altra settimana delle riflessioni con il post   </w:t>
            </w:r>
          </w:p>
          <w:p w14:paraId="28B7CD77" w14:textId="6ECEDBF4" w:rsidR="00AE6A24" w:rsidRDefault="00AE6A24" w:rsidP="003A4E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Il Grande bluff</w:t>
            </w:r>
            <w:r w:rsidR="00035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.</w:t>
            </w:r>
          </w:p>
          <w:p w14:paraId="70D33F63" w14:textId="47BAC17B" w:rsidR="00035CDA" w:rsidRPr="003A4E0E" w:rsidRDefault="00035CDA" w:rsidP="003A4E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L’oro al momento è bersaglio di speculazione non legata alla realtà ma ben presto tornerà a riflettere la situazione di rallentamento economico.</w:t>
            </w:r>
          </w:p>
          <w:p w14:paraId="7E097A3B" w14:textId="77777777" w:rsidR="003A4E0E" w:rsidRPr="003A4E0E" w:rsidRDefault="003A4E0E" w:rsidP="003A4E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4CA31BC6" w14:textId="77777777" w:rsidR="003A4E0E" w:rsidRPr="003A4E0E" w:rsidRDefault="003A4E0E" w:rsidP="003A4E0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A4E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Troverete sempre nella tabella un nuovo trades sui bond lunghissimi con un'ottica di accumulazione di medio termine per sfruttare sia l'acquisto di un nominale doppio sia l'eventuale discesa dei tassi a fine 2024.</w:t>
            </w:r>
          </w:p>
          <w:p w14:paraId="3F80A8C5" w14:textId="77306F02" w:rsidR="006F4708" w:rsidRPr="005C5D98" w:rsidRDefault="006F4708" w:rsidP="006F4708">
            <w:pPr>
              <w:rPr>
                <w:rFonts w:ascii="Verdana" w:hAnsi="Verdana"/>
              </w:rPr>
            </w:pPr>
          </w:p>
        </w:tc>
      </w:tr>
    </w:tbl>
    <w:p w14:paraId="298C703D" w14:textId="77777777" w:rsidR="00547A72" w:rsidRDefault="00547A72">
      <w:pPr>
        <w:rPr>
          <w:rFonts w:ascii="Verdana" w:hAnsi="Verdana"/>
        </w:rPr>
      </w:pPr>
    </w:p>
    <w:p w14:paraId="44AC4661" w14:textId="77777777" w:rsidR="00547A72" w:rsidRDefault="00547A72">
      <w:pPr>
        <w:rPr>
          <w:rFonts w:ascii="Verdana" w:hAnsi="Verdana"/>
        </w:rPr>
      </w:pPr>
    </w:p>
    <w:tbl>
      <w:tblPr>
        <w:tblStyle w:val="Grigliatabella"/>
        <w:tblW w:w="0" w:type="auto"/>
        <w:shd w:val="clear" w:color="auto" w:fill="C9C9C9" w:themeFill="accent3" w:themeFillTint="99"/>
        <w:tblLook w:val="04A0" w:firstRow="1" w:lastRow="0" w:firstColumn="1" w:lastColumn="0" w:noHBand="0" w:noVBand="1"/>
      </w:tblPr>
      <w:tblGrid>
        <w:gridCol w:w="2760"/>
        <w:gridCol w:w="2416"/>
        <w:gridCol w:w="2396"/>
        <w:gridCol w:w="2056"/>
      </w:tblGrid>
      <w:tr w:rsidR="00547A72" w:rsidRPr="00547A72" w14:paraId="36657306" w14:textId="43E9B7D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2963D17D" w14:textId="77777777" w:rsidR="00547A72" w:rsidRPr="00547A72" w:rsidRDefault="00547A72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416" w:type="dxa"/>
            <w:shd w:val="clear" w:color="auto" w:fill="C9C9C9" w:themeFill="accent3" w:themeFillTint="99"/>
          </w:tcPr>
          <w:p w14:paraId="7568810C" w14:textId="02C6F438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proofErr w:type="gramStart"/>
            <w:r w:rsidRPr="00547A72">
              <w:rPr>
                <w:rFonts w:ascii="Verdana" w:hAnsi="Verdana"/>
                <w:b/>
                <w:bCs/>
              </w:rPr>
              <w:t>Trend</w:t>
            </w:r>
            <w:proofErr w:type="gramEnd"/>
            <w:r w:rsidRPr="00547A72">
              <w:rPr>
                <w:rFonts w:ascii="Verdana" w:hAnsi="Verdana"/>
                <w:b/>
                <w:bCs/>
              </w:rPr>
              <w:t xml:space="preserve"> di lungo periodo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44E3C28E" w14:textId="77777777" w:rsid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Livelli in/out</w:t>
            </w:r>
          </w:p>
          <w:p w14:paraId="452BA4FE" w14:textId="7AB187C7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dove cambia</w:t>
            </w:r>
            <w:r w:rsidR="00A3640E">
              <w:rPr>
                <w:rFonts w:ascii="Verdana" w:hAnsi="Verdana"/>
                <w:b/>
                <w:bCs/>
              </w:rPr>
              <w:t xml:space="preserve"> e accelera </w:t>
            </w:r>
            <w:proofErr w:type="gramStart"/>
            <w:r w:rsidR="00A3640E">
              <w:rPr>
                <w:rFonts w:ascii="Verdana" w:hAnsi="Verdana"/>
                <w:b/>
                <w:bCs/>
              </w:rPr>
              <w:t>il trend</w:t>
            </w:r>
            <w:proofErr w:type="gramEnd"/>
          </w:p>
        </w:tc>
        <w:tc>
          <w:tcPr>
            <w:tcW w:w="2056" w:type="dxa"/>
            <w:shd w:val="clear" w:color="auto" w:fill="C9C9C9" w:themeFill="accent3" w:themeFillTint="99"/>
          </w:tcPr>
          <w:p w14:paraId="783F845B" w14:textId="65F74860" w:rsidR="00547A72" w:rsidRPr="00547A72" w:rsidRDefault="00A26E4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COSA FARE </w:t>
            </w:r>
          </w:p>
        </w:tc>
      </w:tr>
      <w:tr w:rsidR="00547A72" w:rsidRPr="00547A72" w14:paraId="14144CA3" w14:textId="37C5868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6CFA8358" w14:textId="09C4DC6B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BUND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18DC2D3" w14:textId="6E03DC5F" w:rsidR="00547A72" w:rsidRPr="00547A72" w:rsidRDefault="00B15B2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Discendente laterale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1677FC3C" w14:textId="1AB2C685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7B79FC">
              <w:rPr>
                <w:rFonts w:ascii="Verdana" w:hAnsi="Verdana"/>
                <w:b/>
                <w:bCs/>
              </w:rPr>
              <w:t>28</w:t>
            </w:r>
            <w:r>
              <w:rPr>
                <w:rFonts w:ascii="Verdana" w:hAnsi="Verdana"/>
                <w:b/>
                <w:bCs/>
              </w:rPr>
              <w:t>/13</w:t>
            </w:r>
            <w:r w:rsidR="00C04B4B">
              <w:rPr>
                <w:rFonts w:ascii="Verdana" w:hAnsi="Verdana"/>
                <w:b/>
                <w:bCs/>
              </w:rPr>
              <w:t>3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2FC7B3DA" w14:textId="53ABF4A0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540DF590" w14:textId="1B4B89D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69CCBD96" w14:textId="24DA0EE9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WTI OIL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E92226B" w14:textId="2D839A46" w:rsidR="00547A72" w:rsidRPr="00547A72" w:rsidRDefault="00E923A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Stop 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73F5788" w14:textId="0D17DE1F" w:rsidR="00547A72" w:rsidRPr="00547A72" w:rsidRDefault="007B10A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90/</w:t>
            </w:r>
            <w:r w:rsidR="00154AB7">
              <w:rPr>
                <w:rFonts w:ascii="Verdana" w:hAnsi="Verdana"/>
                <w:b/>
                <w:bCs/>
              </w:rPr>
              <w:t>8</w:t>
            </w:r>
            <w:r w:rsidR="00E923A8">
              <w:rPr>
                <w:rFonts w:ascii="Verdana" w:hAnsi="Verdana"/>
                <w:b/>
                <w:bCs/>
              </w:rPr>
              <w:t>4</w:t>
            </w:r>
            <w:r w:rsidR="00C76839">
              <w:rPr>
                <w:rFonts w:ascii="Verdana" w:hAnsi="Verdana"/>
                <w:b/>
                <w:bCs/>
              </w:rPr>
              <w:t>/</w:t>
            </w:r>
            <w:r w:rsidR="00CC00C7">
              <w:rPr>
                <w:rFonts w:ascii="Verdana" w:hAnsi="Verdana"/>
                <w:b/>
                <w:bCs/>
              </w:rPr>
              <w:t>7</w:t>
            </w:r>
            <w:r w:rsidR="00E923A8">
              <w:rPr>
                <w:rFonts w:ascii="Verdana" w:hAnsi="Verdana"/>
                <w:b/>
                <w:bCs/>
              </w:rPr>
              <w:t>9/76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3BF4AAB1" w14:textId="3D70E13B" w:rsidR="00547A72" w:rsidRPr="00547A72" w:rsidRDefault="0007673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761F8992" w14:textId="3445261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36928A94" w14:textId="6AD4AEB7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DAX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2EDB0D82" w14:textId="56D2DC67" w:rsidR="00547A72" w:rsidRPr="00547A72" w:rsidRDefault="00F3729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4A2017B" w14:textId="2833B469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16</w:t>
            </w:r>
            <w:r w:rsidR="00B15B2B">
              <w:rPr>
                <w:rFonts w:ascii="Verdana" w:hAnsi="Verdana"/>
                <w:b/>
                <w:bCs/>
              </w:rPr>
              <w:t>5</w:t>
            </w:r>
            <w:r>
              <w:rPr>
                <w:rFonts w:ascii="Verdana" w:hAnsi="Verdana"/>
                <w:b/>
                <w:bCs/>
              </w:rPr>
              <w:t>00/15</w:t>
            </w:r>
            <w:r w:rsidR="00B15B2B">
              <w:rPr>
                <w:rFonts w:ascii="Verdana" w:hAnsi="Verdana"/>
                <w:b/>
                <w:bCs/>
              </w:rPr>
              <w:t>5</w:t>
            </w:r>
            <w:r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BD3E9E5" w14:textId="7348A96F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156FF85B" w14:textId="6BC0DB58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32EDA797" w14:textId="0714A9AE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EUROSTOXX50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24327F1" w14:textId="13B32830" w:rsidR="00547A72" w:rsidRPr="00547A72" w:rsidRDefault="00F3729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45602B75" w14:textId="772D1782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  <w:r w:rsidR="00B15B2B">
              <w:rPr>
                <w:rFonts w:ascii="Verdana" w:hAnsi="Verdana"/>
                <w:b/>
                <w:bCs/>
              </w:rPr>
              <w:t>40</w:t>
            </w:r>
            <w:r>
              <w:rPr>
                <w:rFonts w:ascii="Verdana" w:hAnsi="Verdana"/>
                <w:b/>
                <w:bCs/>
              </w:rPr>
              <w:t>0/42</w:t>
            </w:r>
            <w:r w:rsidR="00B15B2B">
              <w:rPr>
                <w:rFonts w:ascii="Verdana" w:hAnsi="Verdana"/>
                <w:b/>
                <w:bCs/>
              </w:rPr>
              <w:t>0</w:t>
            </w:r>
            <w:r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60ABA10C" w14:textId="3696A5BC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2CEADB43" w14:textId="334E40B9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03976E2A" w14:textId="264CE41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NASDAQ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369F016" w14:textId="20C7D016" w:rsidR="00547A72" w:rsidRPr="00547A72" w:rsidRDefault="007B10A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22C69FC" w14:textId="77BFD5F8" w:rsidR="00547A72" w:rsidRPr="00547A72" w:rsidRDefault="0057543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C7153A">
              <w:rPr>
                <w:rFonts w:ascii="Verdana" w:hAnsi="Verdana"/>
                <w:b/>
                <w:bCs/>
              </w:rPr>
              <w:t>5</w:t>
            </w:r>
            <w:r w:rsidR="00B15B2B">
              <w:rPr>
                <w:rFonts w:ascii="Verdana" w:hAnsi="Verdana"/>
                <w:b/>
                <w:bCs/>
              </w:rPr>
              <w:t>7</w:t>
            </w:r>
            <w:r>
              <w:rPr>
                <w:rFonts w:ascii="Verdana" w:hAnsi="Verdana"/>
                <w:b/>
                <w:bCs/>
              </w:rPr>
              <w:t>00/1</w:t>
            </w:r>
            <w:r w:rsidR="00C7153A">
              <w:rPr>
                <w:rFonts w:ascii="Verdana" w:hAnsi="Verdana"/>
                <w:b/>
                <w:bCs/>
              </w:rPr>
              <w:t>48</w:t>
            </w:r>
            <w:r w:rsidR="00DE323E">
              <w:rPr>
                <w:rFonts w:ascii="Verdana" w:hAnsi="Verdana"/>
                <w:b/>
                <w:bCs/>
              </w:rPr>
              <w:t>8</w:t>
            </w:r>
            <w:r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C15BA3E" w14:textId="29A8BC41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21F6753C" w14:textId="4896CFD6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48EA76C6" w14:textId="5E876CF1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S&amp;P500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5DB772C" w14:textId="66F37240" w:rsidR="00547A72" w:rsidRPr="00547A72" w:rsidRDefault="007B10A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F77CCBF" w14:textId="0C64220F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  <w:r w:rsidR="00C7153A">
              <w:rPr>
                <w:rFonts w:ascii="Verdana" w:hAnsi="Verdana"/>
                <w:b/>
                <w:bCs/>
              </w:rPr>
              <w:t>500</w:t>
            </w:r>
            <w:r>
              <w:rPr>
                <w:rFonts w:ascii="Verdana" w:hAnsi="Verdana"/>
                <w:b/>
                <w:bCs/>
              </w:rPr>
              <w:t>/4</w:t>
            </w:r>
            <w:r w:rsidR="00C7153A">
              <w:rPr>
                <w:rFonts w:ascii="Verdana" w:hAnsi="Verdana"/>
                <w:b/>
                <w:bCs/>
              </w:rPr>
              <w:t>3</w:t>
            </w:r>
            <w:r w:rsidR="00E90095">
              <w:rPr>
                <w:rFonts w:ascii="Verdana" w:hAnsi="Verdana"/>
                <w:b/>
                <w:bCs/>
              </w:rPr>
              <w:t>70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CB0337C" w14:textId="4171E0C4" w:rsidR="00547A72" w:rsidRPr="00547A72" w:rsidRDefault="007B79F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Call rialzo</w:t>
            </w:r>
          </w:p>
        </w:tc>
      </w:tr>
      <w:tr w:rsidR="00547A72" w:rsidRPr="00547A72" w14:paraId="36A73E7D" w14:textId="6EB407B7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06FC3AF8" w14:textId="1330B75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GOLD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156EEA1A" w14:textId="2B498184" w:rsidR="00547A72" w:rsidRPr="00547A72" w:rsidRDefault="007B79F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Wait  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5B17AF26" w14:textId="4F4125EC" w:rsidR="00547A72" w:rsidRPr="00547A72" w:rsidRDefault="00C7153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19</w:t>
            </w:r>
            <w:r w:rsidR="00154AB7">
              <w:rPr>
                <w:rFonts w:ascii="Verdana" w:hAnsi="Verdana"/>
                <w:b/>
                <w:bCs/>
              </w:rPr>
              <w:t>55</w:t>
            </w:r>
            <w:r w:rsidR="00C76839">
              <w:rPr>
                <w:rFonts w:ascii="Verdana" w:hAnsi="Verdana"/>
                <w:b/>
                <w:bCs/>
              </w:rPr>
              <w:t>/1</w:t>
            </w:r>
            <w:r>
              <w:rPr>
                <w:rFonts w:ascii="Verdana" w:hAnsi="Verdana"/>
                <w:b/>
                <w:bCs/>
              </w:rPr>
              <w:t>880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0B98F85C" w14:textId="7072438E" w:rsidR="00547A72" w:rsidRPr="00547A72" w:rsidRDefault="00E90095">
            <w:pPr>
              <w:rPr>
                <w:rFonts w:ascii="Verdana" w:hAnsi="Verdana"/>
                <w:b/>
                <w:bCs/>
              </w:rPr>
            </w:pPr>
            <w:r w:rsidRPr="007B79FC">
              <w:rPr>
                <w:rFonts w:ascii="Verdana" w:hAnsi="Verdana"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Buy accumulate</w:t>
            </w:r>
          </w:p>
        </w:tc>
      </w:tr>
      <w:tr w:rsidR="00547A72" w:rsidRPr="00547A72" w14:paraId="28EDFAEC" w14:textId="067CA516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3912D00" w14:textId="669B3B4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SILVER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43781744" w14:textId="7AA6562C" w:rsidR="00547A72" w:rsidRPr="00547A72" w:rsidRDefault="007B79F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121635E" w14:textId="3BDEB7D4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</w:t>
            </w:r>
            <w:r w:rsidR="00DE323E">
              <w:rPr>
                <w:rFonts w:ascii="Verdana" w:hAnsi="Verdana"/>
                <w:b/>
                <w:bCs/>
              </w:rPr>
              <w:t>5</w:t>
            </w:r>
            <w:r>
              <w:rPr>
                <w:rFonts w:ascii="Verdana" w:hAnsi="Verdana"/>
                <w:b/>
                <w:bCs/>
              </w:rPr>
              <w:t>.50/2</w:t>
            </w:r>
            <w:r w:rsidR="00DE323E">
              <w:rPr>
                <w:rFonts w:ascii="Verdana" w:hAnsi="Verdana"/>
                <w:b/>
                <w:bCs/>
              </w:rPr>
              <w:t>2</w:t>
            </w:r>
            <w:r>
              <w:rPr>
                <w:rFonts w:ascii="Verdana" w:hAnsi="Verdana"/>
                <w:b/>
                <w:bCs/>
              </w:rPr>
              <w:t>.</w:t>
            </w:r>
            <w:r w:rsidR="00C7153A">
              <w:rPr>
                <w:rFonts w:ascii="Verdana" w:hAnsi="Verdana"/>
                <w:b/>
                <w:bCs/>
              </w:rPr>
              <w:t>35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6D5F14A" w14:textId="620180E4" w:rsidR="00547A72" w:rsidRPr="00DE323E" w:rsidRDefault="00E90095">
            <w:pPr>
              <w:rPr>
                <w:rFonts w:ascii="Verdana" w:hAnsi="Verdana"/>
                <w:bCs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B79FC">
              <w:rPr>
                <w:rFonts w:ascii="Verdana" w:hAnsi="Verdana"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Buy accumulate</w:t>
            </w:r>
          </w:p>
        </w:tc>
      </w:tr>
      <w:tr w:rsidR="00547A72" w:rsidRPr="00547A72" w14:paraId="44A0B043" w14:textId="08969BD9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C3E423B" w14:textId="5F55C1D1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€/$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1B7F9300" w14:textId="081B58A7" w:rsidR="00547A72" w:rsidRPr="00547A72" w:rsidRDefault="00154AB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08371802" w14:textId="270E9768" w:rsidR="00547A72" w:rsidRPr="00547A72" w:rsidRDefault="00A3640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1.</w:t>
            </w:r>
            <w:r w:rsidR="00640378">
              <w:rPr>
                <w:rFonts w:ascii="Verdana" w:hAnsi="Verdana"/>
                <w:b/>
                <w:bCs/>
              </w:rPr>
              <w:t>084</w:t>
            </w:r>
            <w:r>
              <w:rPr>
                <w:rFonts w:ascii="Verdana" w:hAnsi="Verdana"/>
                <w:b/>
                <w:bCs/>
              </w:rPr>
              <w:t>/1.</w:t>
            </w:r>
            <w:r w:rsidR="00640378">
              <w:rPr>
                <w:rFonts w:ascii="Verdana" w:hAnsi="Verdana"/>
                <w:b/>
                <w:bCs/>
              </w:rPr>
              <w:t>650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14E57FF8" w14:textId="0D3D66FC" w:rsidR="00547A72" w:rsidRPr="00547A72" w:rsidRDefault="00AE704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Target raggiunto</w:t>
            </w:r>
          </w:p>
        </w:tc>
      </w:tr>
      <w:tr w:rsidR="00547A72" w:rsidRPr="00547A72" w14:paraId="6D79BBD2" w14:textId="436B000C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38E700A" w14:textId="4896553C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BTC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5A6CF910" w14:textId="459E2C9A" w:rsidR="00547A72" w:rsidRPr="00547A72" w:rsidRDefault="001766E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AE704B">
              <w:rPr>
                <w:rFonts w:ascii="Verdana" w:hAnsi="Verdana"/>
                <w:b/>
                <w:bCs/>
              </w:rPr>
              <w:t>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19BB4F4" w14:textId="2341008E" w:rsidR="00547A72" w:rsidRPr="00547A72" w:rsidRDefault="0064037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25800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AED939D" w14:textId="033E214C" w:rsidR="00547A72" w:rsidRPr="00547A72" w:rsidRDefault="00E03F96">
            <w:pPr>
              <w:rPr>
                <w:rFonts w:ascii="Verdana" w:hAnsi="Verdana"/>
                <w:b/>
                <w:bCs/>
              </w:rPr>
            </w:pPr>
            <w:r w:rsidRPr="00640378">
              <w:rPr>
                <w:rFonts w:ascii="Verdana" w:hAnsi="Verdana"/>
                <w:b/>
                <w:bCs/>
                <w:color w:val="8EAADB" w:themeColor="accent1" w:themeTint="99"/>
              </w:rPr>
              <w:t>Long buy deep</w:t>
            </w:r>
          </w:p>
        </w:tc>
      </w:tr>
      <w:tr w:rsidR="00547A72" w:rsidRPr="00547A72" w14:paraId="3BEBC4F4" w14:textId="0744E447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296E513" w14:textId="71080700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ETH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41DEB536" w14:textId="44B0551D" w:rsidR="00547A72" w:rsidRPr="00547A72" w:rsidRDefault="007B79F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17DAB202" w14:textId="7930EE79" w:rsidR="00547A72" w:rsidRPr="00547A72" w:rsidRDefault="0064037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1650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8F61D2E" w14:textId="5CD72D74" w:rsidR="00547A72" w:rsidRPr="00640378" w:rsidRDefault="00E03F96">
            <w:pPr>
              <w:rPr>
                <w:rFonts w:ascii="Verdana" w:hAnsi="Verdana"/>
                <w:b/>
                <w:bCs/>
                <w:color w:val="8EAADB" w:themeColor="accent1" w:themeTint="99"/>
              </w:rPr>
            </w:pPr>
            <w:r w:rsidRPr="00640378">
              <w:rPr>
                <w:rFonts w:ascii="Verdana" w:hAnsi="Verdana"/>
                <w:b/>
                <w:bCs/>
                <w:color w:val="8EAADB" w:themeColor="accent1" w:themeTint="99"/>
              </w:rPr>
              <w:t>Long buy deep</w:t>
            </w:r>
          </w:p>
        </w:tc>
      </w:tr>
    </w:tbl>
    <w:p w14:paraId="5B7D28BA" w14:textId="77777777" w:rsidR="00547A72" w:rsidRPr="00547A72" w:rsidRDefault="00547A72" w:rsidP="00A26E44">
      <w:pPr>
        <w:rPr>
          <w:rFonts w:ascii="Verdana" w:hAnsi="Verdana"/>
        </w:rPr>
      </w:pPr>
    </w:p>
    <w:sectPr w:rsidR="00547A72" w:rsidRPr="00547A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72"/>
    <w:rsid w:val="00035CDA"/>
    <w:rsid w:val="00076733"/>
    <w:rsid w:val="000B1DDF"/>
    <w:rsid w:val="000C0DD5"/>
    <w:rsid w:val="000D1442"/>
    <w:rsid w:val="000F1E4B"/>
    <w:rsid w:val="00106153"/>
    <w:rsid w:val="001166BB"/>
    <w:rsid w:val="00154AB7"/>
    <w:rsid w:val="001766EA"/>
    <w:rsid w:val="00204108"/>
    <w:rsid w:val="00251DEA"/>
    <w:rsid w:val="002762D2"/>
    <w:rsid w:val="00307F30"/>
    <w:rsid w:val="003A4E0E"/>
    <w:rsid w:val="00420ADF"/>
    <w:rsid w:val="00425BCB"/>
    <w:rsid w:val="004614B6"/>
    <w:rsid w:val="00495B53"/>
    <w:rsid w:val="004F1422"/>
    <w:rsid w:val="00524014"/>
    <w:rsid w:val="005373B4"/>
    <w:rsid w:val="00547A72"/>
    <w:rsid w:val="0057543C"/>
    <w:rsid w:val="0058097B"/>
    <w:rsid w:val="005A4682"/>
    <w:rsid w:val="005A6050"/>
    <w:rsid w:val="005A68C7"/>
    <w:rsid w:val="005C5D98"/>
    <w:rsid w:val="00627813"/>
    <w:rsid w:val="00640378"/>
    <w:rsid w:val="0066509C"/>
    <w:rsid w:val="00697B25"/>
    <w:rsid w:val="006F4708"/>
    <w:rsid w:val="00747B5C"/>
    <w:rsid w:val="00773AA7"/>
    <w:rsid w:val="007A5557"/>
    <w:rsid w:val="007B10AE"/>
    <w:rsid w:val="007B79FC"/>
    <w:rsid w:val="00877557"/>
    <w:rsid w:val="008A29C0"/>
    <w:rsid w:val="008A3BDB"/>
    <w:rsid w:val="008B0BB7"/>
    <w:rsid w:val="008D19F2"/>
    <w:rsid w:val="008D5855"/>
    <w:rsid w:val="00931175"/>
    <w:rsid w:val="00937222"/>
    <w:rsid w:val="009A3531"/>
    <w:rsid w:val="009E63B8"/>
    <w:rsid w:val="00A26E44"/>
    <w:rsid w:val="00A3640E"/>
    <w:rsid w:val="00A858F8"/>
    <w:rsid w:val="00AD652B"/>
    <w:rsid w:val="00AE6A24"/>
    <w:rsid w:val="00AE704B"/>
    <w:rsid w:val="00B15B2B"/>
    <w:rsid w:val="00B21579"/>
    <w:rsid w:val="00C04B4B"/>
    <w:rsid w:val="00C60595"/>
    <w:rsid w:val="00C7153A"/>
    <w:rsid w:val="00C76839"/>
    <w:rsid w:val="00C86FD2"/>
    <w:rsid w:val="00CA559E"/>
    <w:rsid w:val="00CB21C3"/>
    <w:rsid w:val="00CC00C7"/>
    <w:rsid w:val="00CD4C6C"/>
    <w:rsid w:val="00CE1D89"/>
    <w:rsid w:val="00CF7E4F"/>
    <w:rsid w:val="00D52723"/>
    <w:rsid w:val="00D60BE3"/>
    <w:rsid w:val="00D70555"/>
    <w:rsid w:val="00D74C82"/>
    <w:rsid w:val="00DD2925"/>
    <w:rsid w:val="00DE323E"/>
    <w:rsid w:val="00E03F96"/>
    <w:rsid w:val="00E10645"/>
    <w:rsid w:val="00E236D1"/>
    <w:rsid w:val="00E53A90"/>
    <w:rsid w:val="00E80CB0"/>
    <w:rsid w:val="00E90095"/>
    <w:rsid w:val="00E923A8"/>
    <w:rsid w:val="00EF32C3"/>
    <w:rsid w:val="00EF4C47"/>
    <w:rsid w:val="00F11FDC"/>
    <w:rsid w:val="00F3729B"/>
    <w:rsid w:val="00FB019C"/>
    <w:rsid w:val="00FB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98D3"/>
  <w15:chartTrackingRefBased/>
  <w15:docId w15:val="{6092645A-0236-46E2-8898-301147F5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4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Maria Bianzino</dc:creator>
  <cp:keywords/>
  <dc:description/>
  <cp:lastModifiedBy>Alessio Maria Bianzino</cp:lastModifiedBy>
  <cp:revision>10</cp:revision>
  <dcterms:created xsi:type="dcterms:W3CDTF">2023-09-28T07:14:00Z</dcterms:created>
  <dcterms:modified xsi:type="dcterms:W3CDTF">2023-10-02T10:26:00Z</dcterms:modified>
</cp:coreProperties>
</file>