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06A4EE8E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B55CD9">
        <w:rPr>
          <w:rFonts w:ascii="Verdana" w:hAnsi="Verdana"/>
          <w:b/>
          <w:bCs/>
        </w:rPr>
        <w:t>8</w:t>
      </w:r>
      <w:r w:rsidR="00163BC4">
        <w:rPr>
          <w:rFonts w:ascii="Verdana" w:hAnsi="Verdana"/>
          <w:b/>
          <w:bCs/>
        </w:rPr>
        <w:t>/</w:t>
      </w:r>
      <w:r w:rsidR="00697BD7">
        <w:rPr>
          <w:rFonts w:ascii="Verdana" w:hAnsi="Verdana"/>
          <w:b/>
          <w:bCs/>
        </w:rPr>
        <w:t>0</w:t>
      </w:r>
      <w:r w:rsidR="00163BC4">
        <w:rPr>
          <w:rFonts w:ascii="Verdana" w:hAnsi="Verdana"/>
          <w:b/>
          <w:bCs/>
        </w:rPr>
        <w:t>1/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04FE680" w14:textId="77777777" w:rsidR="00F2301C" w:rsidRDefault="00F2301C" w:rsidP="00777CD0">
            <w:pPr>
              <w:rPr>
                <w:rFonts w:ascii="Verdana" w:hAnsi="Verdana"/>
              </w:rPr>
            </w:pPr>
          </w:p>
          <w:p w14:paraId="622245F3" w14:textId="3F112A82" w:rsidR="00D15E02" w:rsidRDefault="00697BD7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 riparte dopo una fase vola</w:t>
            </w:r>
            <w:r w:rsidR="00F73008">
              <w:rPr>
                <w:rFonts w:ascii="Verdana" w:hAnsi="Verdana"/>
              </w:rPr>
              <w:t xml:space="preserve">tile e rarefatta che ha permesso una fase di consolidamento dell’azionario e dell’obbligazionario per </w:t>
            </w:r>
            <w:r w:rsidR="00B43420">
              <w:rPr>
                <w:rFonts w:ascii="Verdana" w:hAnsi="Verdana"/>
              </w:rPr>
              <w:t>diminuire</w:t>
            </w:r>
            <w:r w:rsidR="00F73008">
              <w:rPr>
                <w:rFonts w:ascii="Verdana" w:hAnsi="Verdana"/>
              </w:rPr>
              <w:t xml:space="preserve"> gli eccessi di novembre.</w:t>
            </w:r>
          </w:p>
          <w:p w14:paraId="7D658832" w14:textId="77777777" w:rsidR="00F73008" w:rsidRDefault="00F73008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vedere come si imposta il trend dopo il dato apparentemente forte dell’occupazione di venerdì scorso gli operatori aspetteranno giovedì l’inflazione.</w:t>
            </w:r>
          </w:p>
          <w:p w14:paraId="505C5CC6" w14:textId="578CAE10" w:rsidR="00610441" w:rsidRDefault="00610441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dato che balza all’occhio che rispetto a 2 mesi fa siamo più alti su quasi tutti i mercati.</w:t>
            </w:r>
          </w:p>
          <w:p w14:paraId="3F80A8C5" w14:textId="7E3F9C4B" w:rsidR="00F73008" w:rsidRPr="005C5D98" w:rsidRDefault="00F73008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Intanto il mondo cripto è in trepida attesa dell’autorizzazione alla quotazione del 1 etf sul btc, ma anche dell’halving che avremo a marzo.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7"/>
        <w:gridCol w:w="2190"/>
        <w:gridCol w:w="2948"/>
        <w:gridCol w:w="1863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3C0F5707" w:rsidR="00547A72" w:rsidRPr="00547A72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Positivo ma in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C5E7A4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332B93">
              <w:rPr>
                <w:rFonts w:ascii="Verdana" w:hAnsi="Verdana"/>
                <w:b/>
                <w:bCs/>
              </w:rPr>
              <w:t>5,8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332B93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19E62B8" w:rsidR="00547A72" w:rsidRPr="00107B03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60D07D43" w:rsidR="00547A72" w:rsidRPr="00547A72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9286419" w:rsidR="00547A72" w:rsidRPr="00547A72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68/75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1D1E061A" w:rsidR="00547A72" w:rsidRPr="00547A72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Positivo ma in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56D19E5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32B93">
              <w:rPr>
                <w:rFonts w:ascii="Verdana" w:hAnsi="Verdana"/>
                <w:b/>
                <w:bCs/>
              </w:rPr>
              <w:t>6500</w:t>
            </w:r>
            <w:r>
              <w:rPr>
                <w:rFonts w:ascii="Verdana" w:hAnsi="Verdana"/>
                <w:b/>
                <w:bCs/>
              </w:rPr>
              <w:t>/1</w:t>
            </w:r>
            <w:r w:rsidR="00332B93">
              <w:rPr>
                <w:rFonts w:ascii="Verdana" w:hAnsi="Verdana"/>
                <w:b/>
                <w:bCs/>
              </w:rPr>
              <w:t>7000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5479424D" w:rsidR="00547A72" w:rsidRPr="00547A72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Positivo ma in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2EDF6203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332B93">
              <w:rPr>
                <w:rFonts w:ascii="Verdana" w:hAnsi="Verdana"/>
                <w:b/>
                <w:bCs/>
              </w:rPr>
              <w:t>450</w:t>
            </w:r>
            <w:r>
              <w:rPr>
                <w:rFonts w:ascii="Verdana" w:hAnsi="Verdana"/>
                <w:b/>
                <w:bCs/>
              </w:rPr>
              <w:t>/4</w:t>
            </w:r>
            <w:r w:rsidR="00332B93">
              <w:rPr>
                <w:rFonts w:ascii="Verdana" w:hAnsi="Verdana"/>
                <w:b/>
                <w:bCs/>
              </w:rPr>
              <w:t>6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3AAF6AD4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Sotto i 16k cambia trend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1B414E2B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60</w:t>
            </w:r>
            <w:r>
              <w:rPr>
                <w:rFonts w:ascii="Verdana" w:hAnsi="Verdana"/>
                <w:b/>
                <w:bCs/>
              </w:rPr>
              <w:t>00/1</w:t>
            </w:r>
            <w:r w:rsidR="00332B93">
              <w:rPr>
                <w:rFonts w:ascii="Verdana" w:hAnsi="Verdana"/>
                <w:b/>
                <w:bCs/>
              </w:rPr>
              <w:t>7200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50E8A572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CC954CD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1536CFE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610441">
              <w:rPr>
                <w:rFonts w:ascii="Verdana" w:hAnsi="Verdana"/>
                <w:b/>
                <w:bCs/>
              </w:rPr>
              <w:t>700</w:t>
            </w:r>
            <w:r>
              <w:rPr>
                <w:rFonts w:ascii="Verdana" w:hAnsi="Verdana"/>
                <w:b/>
                <w:bCs/>
              </w:rPr>
              <w:t>/4</w:t>
            </w:r>
            <w:r w:rsidR="00610441">
              <w:rPr>
                <w:rFonts w:ascii="Verdana" w:hAnsi="Verdana"/>
                <w:b/>
                <w:bCs/>
              </w:rPr>
              <w:t>850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371CEFA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3C305660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F029DA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1980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643144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75DD2F6" w:rsidR="00547A72" w:rsidRPr="00547A72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6DEB81CE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  <w:r w:rsidR="006E7D9F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144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BCE8E62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Sell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38731170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73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1.0850/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7B1EE95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10CB95F5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78E51A04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42000/45000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505C7D31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60A65C56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11E7F058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2250/2400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45D356E2" w:rsidR="00547A72" w:rsidRPr="00610441" w:rsidRDefault="00610441">
            <w:pPr>
              <w:rPr>
                <w:rFonts w:ascii="Verdana" w:hAnsi="Verdana"/>
                <w:bCs/>
                <w:color w:val="8EAADB" w:themeColor="accent1" w:themeTint="99"/>
              </w:rPr>
            </w:pPr>
            <w:r w:rsidRPr="00610441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28E3"/>
    <w:rsid w:val="00106153"/>
    <w:rsid w:val="00107B03"/>
    <w:rsid w:val="0011535C"/>
    <w:rsid w:val="001166BB"/>
    <w:rsid w:val="00154AB7"/>
    <w:rsid w:val="00163BC4"/>
    <w:rsid w:val="001672DF"/>
    <w:rsid w:val="001766EA"/>
    <w:rsid w:val="00204108"/>
    <w:rsid w:val="00244D97"/>
    <w:rsid w:val="00251DEA"/>
    <w:rsid w:val="002762D2"/>
    <w:rsid w:val="00307F30"/>
    <w:rsid w:val="00332746"/>
    <w:rsid w:val="00332B93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A4682"/>
    <w:rsid w:val="005A6050"/>
    <w:rsid w:val="005A68C7"/>
    <w:rsid w:val="005C5D98"/>
    <w:rsid w:val="005E5718"/>
    <w:rsid w:val="00610441"/>
    <w:rsid w:val="00627813"/>
    <w:rsid w:val="00640378"/>
    <w:rsid w:val="00643144"/>
    <w:rsid w:val="00644F5C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73AA7"/>
    <w:rsid w:val="0077725E"/>
    <w:rsid w:val="00777CD0"/>
    <w:rsid w:val="00784743"/>
    <w:rsid w:val="00785DA5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B2B"/>
    <w:rsid w:val="00B171CF"/>
    <w:rsid w:val="00B21579"/>
    <w:rsid w:val="00B43420"/>
    <w:rsid w:val="00B55CD9"/>
    <w:rsid w:val="00BA1375"/>
    <w:rsid w:val="00C04B4B"/>
    <w:rsid w:val="00C05858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15E02"/>
    <w:rsid w:val="00D52723"/>
    <w:rsid w:val="00D60BE3"/>
    <w:rsid w:val="00D70555"/>
    <w:rsid w:val="00D71350"/>
    <w:rsid w:val="00D74C82"/>
    <w:rsid w:val="00DA2909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2301C"/>
    <w:rsid w:val="00F27D9D"/>
    <w:rsid w:val="00F3729B"/>
    <w:rsid w:val="00F73008"/>
    <w:rsid w:val="00F85A92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2024-01-08T07:36:00Z</dcterms:created>
  <dcterms:modified xsi:type="dcterms:W3CDTF">2024-01-08T07:55:00Z</dcterms:modified>
</cp:coreProperties>
</file>